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Arial" w:hAnsi="Arial" w:cs="Arial"/>
          <w:b/>
        </w:rPr>
        <w:t>ANEXO III</w:t>
      </w:r>
    </w:p>
    <w:p>
      <w:pPr>
        <w:ind w:left="360"/>
        <w:jc w:val="center"/>
      </w:pPr>
      <w:r>
        <w:rPr>
          <w:rFonts w:ascii="Arial" w:hAnsi="Arial" w:cs="Arial"/>
          <w:b/>
        </w:rPr>
        <w:t>Tabela de Pontuação do doutorado (Barema)</w:t>
      </w: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Prezado (a) candidato (a), favor preencher a tabela de pontuação abaixo, indicando a pontuação esperada para cada item, enumerando os documentos que serão apresentados para comprovação dos itens avaliados.</w:t>
      </w:r>
    </w:p>
    <w:p>
      <w:pPr>
        <w:ind w:left="360"/>
        <w:jc w:val="center"/>
        <w:rPr>
          <w:rFonts w:ascii="Arial" w:hAnsi="Arial" w:cs="Arial"/>
        </w:rPr>
      </w:pPr>
    </w:p>
    <w:p>
      <w:pPr>
        <w:keepNext w:val="0"/>
        <w:keepLines w:val="0"/>
        <w:widowControl/>
        <w:suppressLineNumbers w:val="0"/>
        <w:bidi w:val="0"/>
        <w:jc w:val="center"/>
        <w:rPr>
          <w:rFonts w:hint="default" w:ascii="Arial" w:hAnsi="Arial" w:eastAsia="Times New Roman" w:cs="Arial"/>
          <w:sz w:val="24"/>
          <w:szCs w:val="24"/>
          <w:lang w:val="pt-BR" w:eastAsia="pt-BR" w:bidi="ar-SA"/>
        </w:rPr>
      </w:pPr>
      <w:r>
        <w:rPr>
          <w:rFonts w:hint="default" w:ascii="Arial" w:hAnsi="Arial" w:eastAsia="Times New Roman" w:cs="Arial"/>
          <w:sz w:val="24"/>
          <w:szCs w:val="24"/>
          <w:lang w:val="pt-BR" w:eastAsia="zh-CN" w:bidi="ar-SA"/>
        </w:rPr>
        <w:t>*O Qualis co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t xml:space="preserve">rresponderá ao quadriênio 2017-2020 </w:t>
      </w:r>
      <w:r>
        <w:rPr>
          <w:rFonts w:hint="default" w:ascii="Arial" w:hAnsi="Arial" w:eastAsia="Times New Roman" w:cs="Arial"/>
          <w:sz w:val="24"/>
          <w:szCs w:val="24"/>
          <w:lang w:val="pt-BR" w:eastAsia="zh-CN" w:bidi="ar-SA"/>
        </w:rPr>
        <w:t>n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t>a</w:t>
      </w:r>
      <w:r>
        <w:rPr>
          <w:rFonts w:hint="default" w:ascii="Arial" w:hAnsi="Arial" w:eastAsia="Times New Roman" w:cs="Arial"/>
          <w:sz w:val="24"/>
          <w:szCs w:val="24"/>
          <w:lang w:val="pt-BR" w:eastAsia="zh-CN" w:bidi="ar-SA"/>
        </w:rPr>
        <w:t xml:space="preserve"> área de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t xml:space="preserve"> Ciências Ambientais</w:t>
      </w:r>
      <w:r>
        <w:rPr>
          <w:rFonts w:hint="default" w:ascii="Arial" w:hAnsi="Arial" w:eastAsia="Times New Roman" w:cs="Arial"/>
          <w:sz w:val="24"/>
          <w:szCs w:val="24"/>
          <w:lang w:val="pt-BR" w:eastAsia="zh-CN" w:bidi="ar-SA"/>
        </w:rPr>
        <w:t>. Pode ser acessado no link a seguir: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t> 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fldChar w:fldCharType="begin"/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instrText xml:space="preserve"> HYPERLINK "https://sucupira.capes.gov.br/sucupira/public/consultas/coleta/veiculoPublicacaoQualis/listaConsultaGeralPeriodicos.jsf" </w:instrTex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fldChar w:fldCharType="separate"/>
      </w:r>
      <w:r>
        <w:rPr>
          <w:rFonts w:ascii="Arial" w:hAnsi="Arial" w:eastAsia="Times New Roman" w:cs="Arial"/>
          <w:sz w:val="24"/>
          <w:szCs w:val="24"/>
          <w:lang w:val="pt-BR" w:eastAsia="pt-BR" w:bidi="ar-SA"/>
        </w:rPr>
        <w:t>https://sucupira.capes.gov.br/sucupira/public/consultas/coleta/veiculoPublicacaoQualis/listaConsultaGeralPeriodicos.jsf</w:t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fldChar w:fldCharType="end"/>
      </w:r>
      <w:r>
        <w:rPr>
          <w:rFonts w:ascii="Arial" w:hAnsi="Arial" w:eastAsia="Times New Roman" w:cs="Arial"/>
          <w:sz w:val="24"/>
          <w:szCs w:val="24"/>
          <w:lang w:val="en-US" w:eastAsia="zh-CN" w:bidi="ar-SA"/>
        </w:rPr>
        <w:t>)</w:t>
      </w:r>
      <w:r>
        <w:rPr>
          <w:rFonts w:hint="default" w:ascii="Arial" w:hAnsi="Arial" w:eastAsia="Times New Roman" w:cs="Arial"/>
          <w:sz w:val="24"/>
          <w:szCs w:val="24"/>
          <w:lang w:val="pt-BR" w:eastAsia="zh-CN" w:bidi="ar-SA"/>
        </w:rPr>
        <w:t>.</w:t>
      </w:r>
    </w:p>
    <w:p>
      <w:pPr>
        <w:ind w:left="360"/>
        <w:jc w:val="center"/>
        <w:rPr>
          <w:rFonts w:ascii="Arial" w:hAnsi="Arial" w:eastAsia="Times New Roman" w:cs="Arial"/>
          <w:sz w:val="24"/>
          <w:szCs w:val="24"/>
          <w:lang w:val="pt-BR" w:eastAsia="pt-BR" w:bidi="ar-SA"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tbl>
      <w:tblPr>
        <w:tblStyle w:val="3"/>
        <w:tblW w:w="11241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24"/>
        <w:gridCol w:w="2484"/>
        <w:gridCol w:w="1386"/>
        <w:gridCol w:w="1767"/>
        <w:gridCol w:w="1061"/>
        <w:gridCol w:w="1356"/>
        <w:gridCol w:w="1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Quesitos</w:t>
            </w: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Itens Avaliados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Pontos</w:t>
            </w:r>
            <w:r>
              <w:rPr>
                <w:rFonts w:hint="default" w:ascii="Arial" w:hAnsi="Arial" w:cs="Arial"/>
                <w:b/>
                <w:sz w:val="16"/>
                <w:szCs w:val="18"/>
                <w:lang w:val="pt-BR"/>
              </w:rPr>
              <w:t xml:space="preserve"> se em coautoria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6"/>
                <w:szCs w:val="18"/>
                <w:lang w:val="pt-BR"/>
              </w:rPr>
              <w:t>Pontos no caso de ser primeiro autor da publicação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comprovada obtida</w:t>
            </w: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dos comprovantes</w:t>
            </w:r>
          </w:p>
        </w:tc>
        <w:tc>
          <w:tcPr>
            <w:tcW w:w="1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máxima por Quesito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 xml:space="preserve">Artigo em periódico JCR &gt;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3, </w:t>
            </w:r>
            <w:r>
              <w:rPr>
                <w:rFonts w:ascii="Arial" w:hAnsi="Arial" w:cs="Arial"/>
                <w:sz w:val="16"/>
                <w:szCs w:val="18"/>
              </w:rPr>
              <w:t>5 ou  Qualis A1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4,5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Máximo de 15 pontos. </w:t>
            </w:r>
          </w:p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pelo conjunto de todos os pontos feitos em todos os itens pertencentes ao Quesito</w:t>
            </w:r>
            <w:r>
              <w:rPr>
                <w:rFonts w:ascii="Arial" w:hAnsi="Arial" w:cs="Arial"/>
                <w:sz w:val="16"/>
                <w:szCs w:val="18"/>
              </w:rPr>
              <w:br w:type="textWrapping"/>
            </w:r>
            <w:r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 xml:space="preserve">Artigo em periódico JCR &lt;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3,5</w:t>
            </w:r>
            <w:r>
              <w:rPr>
                <w:rFonts w:ascii="Arial" w:hAnsi="Arial" w:cs="Arial"/>
                <w:sz w:val="16"/>
                <w:szCs w:val="18"/>
              </w:rPr>
              <w:t xml:space="preserve"> e &gt;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2,5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ou </w:t>
            </w:r>
            <w:r>
              <w:rPr>
                <w:rFonts w:ascii="Arial" w:hAnsi="Arial" w:cs="Arial"/>
                <w:sz w:val="16"/>
                <w:szCs w:val="18"/>
              </w:rPr>
              <w:t>Qualis A2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2,5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3,75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Artigo em periódico JCR &lt;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 2,5</w:t>
            </w:r>
            <w:r>
              <w:rPr>
                <w:rFonts w:ascii="Arial" w:hAnsi="Arial" w:cs="Arial"/>
                <w:sz w:val="16"/>
                <w:szCs w:val="18"/>
              </w:rPr>
              <w:t xml:space="preserve"> a 1,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5 </w:t>
            </w:r>
            <w:r>
              <w:rPr>
                <w:rFonts w:ascii="Arial" w:hAnsi="Arial" w:cs="Arial"/>
                <w:sz w:val="16"/>
                <w:szCs w:val="18"/>
              </w:rPr>
              <w:t xml:space="preserve">&gt;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ou </w:t>
            </w:r>
            <w:r>
              <w:rPr>
                <w:rFonts w:ascii="Arial" w:hAnsi="Arial" w:cs="Arial"/>
                <w:sz w:val="16"/>
                <w:szCs w:val="18"/>
              </w:rPr>
              <w:t xml:space="preserve">Qualis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A3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2,2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3,3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JCR &lt;1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,5</w:t>
            </w:r>
            <w:r>
              <w:rPr>
                <w:rFonts w:ascii="Arial" w:hAnsi="Arial" w:cs="Arial"/>
                <w:sz w:val="16"/>
                <w:szCs w:val="18"/>
              </w:rPr>
              <w:t xml:space="preserve"> a 0,5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&gt;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 ou </w:t>
            </w:r>
            <w:r>
              <w:rPr>
                <w:rFonts w:ascii="Arial" w:hAnsi="Arial" w:cs="Arial"/>
                <w:sz w:val="16"/>
                <w:szCs w:val="18"/>
              </w:rPr>
              <w:t xml:space="preserve">Qualis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A4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1,8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2,7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Artigo em periódico Qualis B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1,5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</w:rPr>
              <w:t>Artigo em periódico Qualis B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2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0,6 ponto por artigo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0,9 </w:t>
            </w:r>
            <w:r>
              <w:rPr>
                <w:rFonts w:ascii="Arial" w:hAnsi="Arial" w:cs="Arial"/>
                <w:sz w:val="16"/>
                <w:szCs w:val="18"/>
              </w:rPr>
              <w:t>pontos por artigo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 xml:space="preserve">Artigo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Qualis C ou </w:t>
            </w:r>
            <w:r>
              <w:rPr>
                <w:rFonts w:ascii="Arial" w:hAnsi="Arial" w:cs="Arial"/>
                <w:sz w:val="16"/>
                <w:szCs w:val="18"/>
              </w:rPr>
              <w:t>sem avaliação Qualis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Analisado caso a caso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Analisado caso a caso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Publicação de livro ou capítulo de livro técnico-científico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2,2</w:t>
            </w:r>
            <w:r>
              <w:rPr>
                <w:rFonts w:ascii="Arial" w:hAnsi="Arial" w:cs="Arial"/>
                <w:sz w:val="16"/>
                <w:szCs w:val="18"/>
              </w:rPr>
              <w:t xml:space="preserve"> pontos por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capítulo/livro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 xml:space="preserve">3,3 </w:t>
            </w:r>
            <w:r>
              <w:rPr>
                <w:rFonts w:ascii="Arial" w:hAnsi="Arial" w:cs="Arial"/>
                <w:sz w:val="16"/>
                <w:szCs w:val="18"/>
              </w:rPr>
              <w:t xml:space="preserve">pontos por </w:t>
            </w:r>
            <w:r>
              <w:rPr>
                <w:rFonts w:hint="default" w:ascii="Arial" w:hAnsi="Arial" w:cs="Arial"/>
                <w:sz w:val="16"/>
                <w:szCs w:val="18"/>
                <w:lang w:val="pt-BR"/>
              </w:rPr>
              <w:t>capítulo/livro</w:t>
            </w: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Titulação e experiência Profissionais e Publicações técnicas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Mestrado</w:t>
            </w:r>
          </w:p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5 pontos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Máximo de 05 pontos</w:t>
            </w:r>
          </w:p>
          <w:p>
            <w:r>
              <w:rPr>
                <w:rFonts w:ascii="Arial" w:hAnsi="Arial" w:cs="Arial"/>
                <w:sz w:val="16"/>
                <w:szCs w:val="18"/>
              </w:rPr>
              <w:t xml:space="preserve">pelo conjunto de todos os pontos feitos em todos os itens pertencentes ao Quesito </w:t>
            </w:r>
            <w:r>
              <w:rPr>
                <w:rFonts w:ascii="Arial" w:hAnsi="Arial" w:cs="Arial"/>
                <w:b/>
                <w:sz w:val="16"/>
                <w:szCs w:val="18"/>
              </w:rPr>
              <w:t>Atividades Profissionais e Publicações técnicas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Especialização Lato Sensu (mínimo de 360hs)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4 pontos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Participação em projeto de pesquisa financiado por agência oficial de fomento.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projeto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em docência em ensino fundamental e ensino médio.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semestre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 xml:space="preserve">Experiência em docência em curso técnico ou graduação. 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2 pontos por semestre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em docência em curso de especialização lato sensu (mínimo 360 hrs).</w:t>
            </w:r>
          </w:p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2 pontos por curso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Parecer em revista técnico-científica.</w:t>
            </w: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parecer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Organização de eventos</w:t>
            </w:r>
          </w:p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 ponto por evento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profissional na área</w:t>
            </w:r>
          </w:p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semestre</w:t>
            </w:r>
          </w:p>
        </w:tc>
        <w:tc>
          <w:tcPr>
            <w:tcW w:w="17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6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jc w:val="center"/>
      </w:pPr>
    </w:p>
    <w:p/>
    <w:bookmarkEnd w:id="0"/>
    <w:sectPr>
      <w:footerReference r:id="rId5" w:type="default"/>
      <w:pgSz w:w="11906" w:h="16838"/>
      <w:pgMar w:top="1418" w:right="1418" w:bottom="1418" w:left="1418" w:header="0" w:footer="720" w:gutter="0"/>
      <w:cols w:space="720" w:num="1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F26F4"/>
    <w:rsid w:val="002F26F4"/>
    <w:rsid w:val="00C66BA3"/>
    <w:rsid w:val="01701056"/>
    <w:rsid w:val="023B7854"/>
    <w:rsid w:val="06EC2EA4"/>
    <w:rsid w:val="17252FF7"/>
    <w:rsid w:val="185A0382"/>
    <w:rsid w:val="293D63B9"/>
    <w:rsid w:val="35083B0F"/>
    <w:rsid w:val="556201C7"/>
    <w:rsid w:val="5A254286"/>
    <w:rsid w:val="615E3623"/>
    <w:rsid w:val="76691AD0"/>
    <w:rsid w:val="7F4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footer"/>
    <w:basedOn w:val="1"/>
    <w:link w:val="6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1593</Characters>
  <Lines>13</Lines>
  <Paragraphs>3</Paragraphs>
  <TotalTime>11</TotalTime>
  <ScaleCrop>false</ScaleCrop>
  <LinksUpToDate>false</LinksUpToDate>
  <CharactersWithSpaces>1884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2020-12-07T15:08:00Z</dcterms:created>
  <dc:creator>Cora</dc:creator>
  <cp:lastModifiedBy>Cora</cp:lastModifiedBy>
  <dcterms:modified xsi:type="dcterms:W3CDTF">2023-04-24T13:30:58Z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79C60BBF82B74E67ABB5849555508182</vt:lpwstr>
  </property>
</Properties>
</file>